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6B76FF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183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6B76FF">
        <w:rPr>
          <w:rFonts w:ascii="Arial" w:hAnsi="Arial" w:cs="Arial"/>
          <w:b/>
          <w:sz w:val="22"/>
          <w:szCs w:val="22"/>
        </w:rPr>
        <w:t>CONSTRUCCIÓN DE LOSA DE AND</w:t>
      </w:r>
      <w:r>
        <w:rPr>
          <w:rFonts w:ascii="Arial" w:hAnsi="Arial" w:cs="Arial"/>
          <w:b/>
          <w:sz w:val="22"/>
          <w:szCs w:val="22"/>
        </w:rPr>
        <w:t>É</w:t>
      </w:r>
      <w:r w:rsidRPr="006B76FF">
        <w:rPr>
          <w:rFonts w:ascii="Arial" w:hAnsi="Arial" w:cs="Arial"/>
          <w:b/>
          <w:sz w:val="22"/>
          <w:szCs w:val="22"/>
        </w:rPr>
        <w:t>N EN ESTACIONES SUBTERRÁNEAS,</w:t>
      </w:r>
      <w:r w:rsidR="001738B2">
        <w:rPr>
          <w:rFonts w:ascii="Arial" w:hAnsi="Arial" w:cs="Arial"/>
          <w:b/>
          <w:sz w:val="22"/>
          <w:szCs w:val="22"/>
        </w:rPr>
        <w:t xml:space="preserve">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6B76FF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</w:t>
      </w:r>
      <w:r w:rsidR="006B76FF">
        <w:rPr>
          <w:rFonts w:ascii="Arial" w:hAnsi="Arial" w:cs="Arial"/>
          <w:sz w:val="22"/>
          <w:szCs w:val="22"/>
        </w:rPr>
        <w:t xml:space="preserve"> </w:t>
      </w:r>
      <w:r w:rsidR="006B76FF" w:rsidRPr="006B76FF">
        <w:rPr>
          <w:rFonts w:ascii="Arial" w:hAnsi="Arial" w:cs="Arial"/>
          <w:sz w:val="22"/>
          <w:szCs w:val="22"/>
        </w:rPr>
        <w:t xml:space="preserve">losa de anden en estaciones subterráneas, </w:t>
      </w:r>
      <w:r w:rsidR="006B76FF">
        <w:rPr>
          <w:rFonts w:ascii="Arial" w:hAnsi="Arial" w:cs="Arial"/>
          <w:sz w:val="22"/>
          <w:szCs w:val="22"/>
        </w:rPr>
        <w:t xml:space="preserve">será </w:t>
      </w:r>
      <w:r w:rsidR="006B76FF" w:rsidRPr="006B76FF">
        <w:rPr>
          <w:rFonts w:ascii="Arial" w:hAnsi="Arial" w:cs="Arial"/>
          <w:sz w:val="22"/>
          <w:szCs w:val="22"/>
        </w:rPr>
        <w:t xml:space="preserve">de concreto armado acabado aparente de 20 cm de espesor, con acero de refuerzo ASTM A-706 grado 60 </w:t>
      </w:r>
      <w:proofErr w:type="spellStart"/>
      <w:r w:rsidR="006B76FF" w:rsidRPr="006B76FF">
        <w:rPr>
          <w:rFonts w:ascii="Arial" w:hAnsi="Arial" w:cs="Arial"/>
          <w:sz w:val="22"/>
          <w:szCs w:val="22"/>
        </w:rPr>
        <w:t>fy</w:t>
      </w:r>
      <w:proofErr w:type="spellEnd"/>
      <w:r w:rsidR="006B76FF" w:rsidRPr="006B76FF">
        <w:rPr>
          <w:rFonts w:ascii="Arial" w:hAnsi="Arial" w:cs="Arial"/>
          <w:sz w:val="22"/>
          <w:szCs w:val="22"/>
        </w:rPr>
        <w:t xml:space="preserve">=4200 kg/cm2 con doble parrilla de acero, la superior con acero en ambos sentidos del número 4 a cada 20 cm y la parrilla inferior con acero del número 5 a cada 20 cm y concreto </w:t>
      </w:r>
      <w:proofErr w:type="spellStart"/>
      <w:r w:rsidR="006B76FF" w:rsidRPr="006B76FF">
        <w:rPr>
          <w:rFonts w:ascii="Arial" w:hAnsi="Arial" w:cs="Arial"/>
          <w:sz w:val="22"/>
          <w:szCs w:val="22"/>
        </w:rPr>
        <w:t>f´c</w:t>
      </w:r>
      <w:proofErr w:type="spellEnd"/>
      <w:r w:rsidR="006B76FF" w:rsidRPr="006B76FF">
        <w:rPr>
          <w:rFonts w:ascii="Arial" w:hAnsi="Arial" w:cs="Arial"/>
          <w:sz w:val="22"/>
          <w:szCs w:val="22"/>
        </w:rPr>
        <w:t>=400 kg/cm2, agregado máximo 15 mm, y recubrimiento mínimo de 40 mm, s</w:t>
      </w:r>
      <w:r w:rsidR="006B76FF">
        <w:rPr>
          <w:rFonts w:ascii="Arial" w:hAnsi="Arial" w:cs="Arial"/>
          <w:sz w:val="22"/>
          <w:szCs w:val="22"/>
        </w:rPr>
        <w:t>egún lo indicado en el proyecto.</w:t>
      </w:r>
    </w:p>
    <w:p w:rsidR="006B76FF" w:rsidRDefault="006B76FF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6B76FF">
        <w:rPr>
          <w:rFonts w:ascii="Arial" w:hAnsi="Arial" w:cs="Arial"/>
          <w:bCs/>
          <w:sz w:val="22"/>
          <w:szCs w:val="22"/>
        </w:rPr>
        <w:t xml:space="preserve"> la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6B76FF">
        <w:rPr>
          <w:rFonts w:ascii="Arial" w:hAnsi="Arial" w:cs="Arial"/>
          <w:bCs/>
          <w:sz w:val="22"/>
          <w:szCs w:val="22"/>
        </w:rPr>
        <w:t>c</w:t>
      </w:r>
      <w:r w:rsidR="006B76FF" w:rsidRPr="006B76FF">
        <w:rPr>
          <w:rFonts w:ascii="Arial" w:hAnsi="Arial" w:cs="Arial"/>
          <w:bCs/>
          <w:sz w:val="22"/>
          <w:szCs w:val="22"/>
        </w:rPr>
        <w:t>onstrucción de losa de and</w:t>
      </w:r>
      <w:r w:rsidR="006B76FF">
        <w:rPr>
          <w:rFonts w:ascii="Arial" w:hAnsi="Arial" w:cs="Arial"/>
          <w:bCs/>
          <w:sz w:val="22"/>
          <w:szCs w:val="22"/>
        </w:rPr>
        <w:t>é</w:t>
      </w:r>
      <w:r w:rsidR="006B76FF" w:rsidRPr="006B76FF">
        <w:rPr>
          <w:rFonts w:ascii="Arial" w:hAnsi="Arial" w:cs="Arial"/>
          <w:bCs/>
          <w:sz w:val="22"/>
          <w:szCs w:val="22"/>
        </w:rPr>
        <w:t>n en estaciones subterráneas,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</w:t>
      </w:r>
      <w:r w:rsidR="006B76FF">
        <w:rPr>
          <w:rFonts w:ascii="Arial" w:hAnsi="Arial" w:cs="Arial"/>
          <w:sz w:val="22"/>
          <w:szCs w:val="22"/>
        </w:rPr>
        <w:t xml:space="preserve">cuadrado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="006B76F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6B76FF" w:rsidRPr="006B76FF">
        <w:t xml:space="preserve"> </w:t>
      </w:r>
      <w:r w:rsidR="006B76FF" w:rsidRPr="006B76FF">
        <w:rPr>
          <w:rFonts w:ascii="Arial" w:hAnsi="Arial" w:cs="Arial"/>
          <w:sz w:val="22"/>
          <w:szCs w:val="22"/>
        </w:rPr>
        <w:t xml:space="preserve">los equipos, herramienta y mano de obra para realizar el trabajo; los materiales puestos en el sitio de su colocación, mermas y desperdicios, trazo y nivelación las veces necesarias, los andamios necesarios y plataformas para la realización del trabajo, la cimbra de acabado aparente (puntales, barrotes, triplay, separadores, </w:t>
      </w:r>
      <w:proofErr w:type="spellStart"/>
      <w:r w:rsidR="006B76FF" w:rsidRPr="006B76FF">
        <w:rPr>
          <w:rFonts w:ascii="Arial" w:hAnsi="Arial" w:cs="Arial"/>
          <w:sz w:val="22"/>
          <w:szCs w:val="22"/>
        </w:rPr>
        <w:t>etc</w:t>
      </w:r>
      <w:proofErr w:type="spellEnd"/>
      <w:r w:rsidR="006B76FF" w:rsidRPr="006B76FF">
        <w:rPr>
          <w:rFonts w:ascii="Arial" w:hAnsi="Arial" w:cs="Arial"/>
          <w:sz w:val="22"/>
          <w:szCs w:val="22"/>
        </w:rPr>
        <w:t xml:space="preserve">); la cimbra para el forjado de huecos; el concreto su vibrado, descimbrado, membrana de curado; acero de refuerzo en los diámetros y separaciones indicadas en proyecto con sus ganchos, las pruebas de calidad necesarias, amarres, bastones, traslapes, soldadura, mermas y desperdicios; los acarreos internos necesarios; así como; Maquinaria, equipo, herramienta y mano de obra para la ejecución del concepto puestos en el sitio de su utilización; los tiempos en activo, en espera y muertos para dar cumplimiento al proceso constructivo y a las condiciones de uso de vía pública; combustibles y lubricantes, el retiro del material producto de la actividad al banco de tiro en un radio no mayor de 20 km,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640513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10" w:rsidRDefault="00142410" w:rsidP="001738B2">
      <w:r>
        <w:separator/>
      </w:r>
    </w:p>
  </w:endnote>
  <w:endnote w:type="continuationSeparator" w:id="0">
    <w:p w:rsidR="00142410" w:rsidRDefault="00142410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10" w:rsidRDefault="00142410" w:rsidP="001738B2">
      <w:r>
        <w:separator/>
      </w:r>
    </w:p>
  </w:footnote>
  <w:footnote w:type="continuationSeparator" w:id="0">
    <w:p w:rsidR="00142410" w:rsidRDefault="00142410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B76FF"/>
    <w:rsid w:val="006C7983"/>
    <w:rsid w:val="006E3D26"/>
    <w:rsid w:val="006E774E"/>
    <w:rsid w:val="007058BC"/>
    <w:rsid w:val="007204C1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376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2014-04-09T15:03:00Z</dcterms:created>
  <dcterms:modified xsi:type="dcterms:W3CDTF">2014-04-10T17:25:00Z</dcterms:modified>
</cp:coreProperties>
</file>